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158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Ferretti Serena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Valutazione dei disturbi della memoria semantica: modelli teorici di riferimento e criteri diagnostici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