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 Giancaterino Ylenia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Neuroplasticità e ruolo della stimolazione cerebrale non invasiva nel recupero dell'afasia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