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Scoccione Giuditta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Comunicare con il bambino: l’importanza della via non verbale. Guida per il genitore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