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Domizi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benefici della relazione tra uomo ed eterospecifico negli Interventi Assistiti con gli animali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