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Michele Bottos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Paralisi cerebrale infantile. Diagnosi precoce e trattamento tempestivo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Ghedini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