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Ansuini Valeria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al paziente con disfagia neurogena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