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Arianna Barone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memoria nella depressione: inquadramento clinico e possibili interventi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