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Gelosia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percezioni uditiva e visiva sono influenzate dall'orientamento del tronco rispetto allo stimolo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