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Cerqueglini Alessia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lesioni congenite delle corde vocali: l'importanza della diagnosi differenziale e del trattamento logopedico mirato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