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Properzi Ludovica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L'influenza delle funzioni orali sulle funzioni cognitive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deglutizione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