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Del Moro Marta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L'ottimizzazione degli outcomes in età evolutiva attraverso la presa in carico precoce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