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rzoni 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irror Therapy nel trattamento riabilitativo del Neglect: il ruolo dei neuroni specchio e le implicazioni nelle attività di vita quotid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