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zoni 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rror Therapy nel trattamento riabilitativo del Neglect: il ruolo dei neuroni specchio e le implicazioni nelle attività di vita quotid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