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Toscano Giovanna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Funzioni esecutive  competenza pragmatica nel Disturbo dello Spettro Autistico: prospettive teoriche e traiettorie di sviluppo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